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3AE2C" w14:textId="77777777" w:rsidR="00FC1830" w:rsidRPr="00FC1830" w:rsidRDefault="00FC1830" w:rsidP="00FC1830">
      <w:pPr>
        <w:autoSpaceDE w:val="0"/>
        <w:autoSpaceDN w:val="0"/>
        <w:adjustRightInd w:val="0"/>
        <w:spacing w:before="240" w:after="0" w:line="256" w:lineRule="atLeast"/>
        <w:jc w:val="right"/>
        <w:textAlignment w:val="center"/>
        <w:rPr>
          <w:rFonts w:ascii="Myriad Pro" w:hAnsi="Myriad Pro" w:cs="Myriad Pro"/>
          <w:b/>
          <w:bCs/>
          <w:color w:val="000000"/>
          <w:lang w:val="pl-PL" w:eastAsia="pl-PL"/>
        </w:rPr>
      </w:pPr>
      <w:r w:rsidRPr="00FC1830">
        <w:rPr>
          <w:rFonts w:ascii="Myriad Pro" w:hAnsi="Myriad Pro" w:cs="Myriad Pro"/>
          <w:b/>
          <w:bCs/>
          <w:color w:val="000000"/>
          <w:lang w:val="pl-PL" w:eastAsia="pl-PL"/>
        </w:rPr>
        <w:t>I-P X</w:t>
      </w:r>
    </w:p>
    <w:p w14:paraId="390D8AD4" w14:textId="77777777" w:rsidR="00FC1830" w:rsidRDefault="00FC1830" w:rsidP="009A566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pl-PL"/>
        </w:rPr>
      </w:pPr>
    </w:p>
    <w:p w14:paraId="5793AD5F" w14:textId="77777777" w:rsidR="00FC1830" w:rsidRPr="00FC1830" w:rsidRDefault="00235720" w:rsidP="009A566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-PL"/>
        </w:rPr>
      </w:pPr>
      <w:r w:rsidRPr="00FC1830">
        <w:rPr>
          <w:rFonts w:ascii="Calibri" w:hAnsi="Calibri" w:cs="Calibri"/>
          <w:lang w:val="pl-PL"/>
        </w:rPr>
        <w:t>OCENA ZRÓŻNICOWANIA GENETYCZNEGO SZC</w:t>
      </w:r>
      <w:r w:rsidR="00B22721">
        <w:rPr>
          <w:rFonts w:ascii="Calibri" w:hAnsi="Calibri" w:cs="Calibri"/>
          <w:lang w:val="pl-PL"/>
        </w:rPr>
        <w:t>Z</w:t>
      </w:r>
      <w:r w:rsidRPr="00FC1830">
        <w:rPr>
          <w:rFonts w:ascii="Calibri" w:hAnsi="Calibri" w:cs="Calibri"/>
          <w:lang w:val="pl-PL"/>
        </w:rPr>
        <w:t>EPÓW KLINICZNYCH</w:t>
      </w:r>
      <w:r w:rsidR="00FC1830" w:rsidRPr="00FC1830">
        <w:rPr>
          <w:rFonts w:ascii="Calibri" w:hAnsi="Calibri" w:cs="Calibri"/>
          <w:lang w:val="pl-PL"/>
        </w:rPr>
        <w:t> </w:t>
      </w:r>
    </w:p>
    <w:p w14:paraId="576F04DB" w14:textId="77777777" w:rsidR="008426C7" w:rsidRPr="00FC1830" w:rsidRDefault="00235720" w:rsidP="009A566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pl-PL"/>
        </w:rPr>
      </w:pPr>
      <w:r w:rsidRPr="00FC1830">
        <w:rPr>
          <w:rFonts w:ascii="Calibri" w:hAnsi="Calibri" w:cs="Calibri"/>
          <w:i/>
          <w:lang w:val="pl-PL"/>
        </w:rPr>
        <w:t>MYCOBACTERIUM TUBERCULOSIS</w:t>
      </w:r>
      <w:r w:rsidRPr="00FC1830">
        <w:rPr>
          <w:rFonts w:ascii="Calibri" w:hAnsi="Calibri" w:cs="Calibri"/>
          <w:lang w:val="pl-PL"/>
        </w:rPr>
        <w:t xml:space="preserve"> </w:t>
      </w:r>
      <w:r w:rsidR="00B22721">
        <w:rPr>
          <w:rFonts w:ascii="Calibri" w:hAnsi="Calibri" w:cs="Calibri"/>
          <w:lang w:val="pl-PL"/>
        </w:rPr>
        <w:t>O WIELOLEKOOPORNOŚCI TYPU MDR IZOLOWANYCH W</w:t>
      </w:r>
      <w:r w:rsidRPr="00FC1830">
        <w:rPr>
          <w:rFonts w:ascii="Calibri" w:hAnsi="Calibri" w:cs="Calibri"/>
          <w:lang w:val="pl-PL"/>
        </w:rPr>
        <w:t xml:space="preserve"> NIGERII</w:t>
      </w:r>
    </w:p>
    <w:p w14:paraId="591A1C40" w14:textId="77777777" w:rsidR="00235720" w:rsidRPr="00FC1830" w:rsidRDefault="00235720" w:rsidP="009A5666">
      <w:pPr>
        <w:autoSpaceDE w:val="0"/>
        <w:autoSpaceDN w:val="0"/>
        <w:adjustRightInd w:val="0"/>
        <w:spacing w:after="0" w:line="240" w:lineRule="auto"/>
        <w:jc w:val="right"/>
        <w:rPr>
          <w:rFonts w:ascii="Corbel-BoldItalic" w:hAnsi="Corbel-BoldItalic" w:cs="Corbel-BoldItalic"/>
          <w:bCs/>
          <w:iCs/>
          <w:lang w:val="pl-PL"/>
        </w:rPr>
      </w:pPr>
    </w:p>
    <w:p w14:paraId="6FAFD8D4" w14:textId="091BAF44" w:rsidR="00821A2E" w:rsidRPr="00821A2E" w:rsidRDefault="009A5666" w:rsidP="00821A2E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color w:val="000000"/>
          <w:lang w:val="pl-PL" w:eastAsia="pl-PL"/>
        </w:rPr>
      </w:pPr>
      <w:r w:rsidRPr="00FC1830">
        <w:rPr>
          <w:rFonts w:ascii="Minion Pro" w:hAnsi="Minion Pro" w:cs="Minion Pro"/>
          <w:color w:val="000000"/>
          <w:lang w:val="pl-PL" w:eastAsia="pl-PL"/>
        </w:rPr>
        <w:t>Łukasz Bartocha</w:t>
      </w:r>
      <w:r w:rsidRPr="00FC1830">
        <w:rPr>
          <w:rFonts w:ascii="Minion Pro" w:hAnsi="Minion Pro" w:cs="Minion Pro"/>
          <w:color w:val="000000"/>
          <w:vertAlign w:val="superscript"/>
          <w:lang w:val="pl-PL" w:eastAsia="pl-PL"/>
        </w:rPr>
        <w:t>1</w:t>
      </w:r>
      <w:r w:rsidRPr="00FC1830">
        <w:rPr>
          <w:rFonts w:ascii="Minion Pro" w:hAnsi="Minion Pro" w:cs="Minion Pro"/>
          <w:color w:val="000000"/>
          <w:lang w:val="pl-PL" w:eastAsia="pl-PL"/>
        </w:rPr>
        <w:t>, Zofia Bakuła</w:t>
      </w:r>
      <w:r w:rsidRPr="00821A2E">
        <w:rPr>
          <w:rFonts w:ascii="Minion Pro" w:hAnsi="Minion Pro" w:cs="Minion Pro"/>
          <w:color w:val="000000"/>
          <w:vertAlign w:val="superscript"/>
          <w:lang w:val="pl-PL" w:eastAsia="pl-PL"/>
        </w:rPr>
        <w:t>1</w:t>
      </w:r>
      <w:r w:rsidRPr="00FC1830">
        <w:rPr>
          <w:rFonts w:ascii="Minion Pro" w:hAnsi="Minion Pro" w:cs="Minion Pro"/>
          <w:color w:val="000000"/>
          <w:lang w:val="pl-PL" w:eastAsia="pl-PL"/>
        </w:rPr>
        <w:t xml:space="preserve">, </w:t>
      </w:r>
      <w:proofErr w:type="spellStart"/>
      <w:r w:rsidR="00821A2E" w:rsidRPr="00821A2E">
        <w:rPr>
          <w:rFonts w:ascii="Minion Pro" w:hAnsi="Minion Pro" w:cs="Minion Pro"/>
          <w:color w:val="000000"/>
          <w:lang w:val="pl-PL" w:eastAsia="pl-PL"/>
        </w:rPr>
        <w:t>V</w:t>
      </w:r>
      <w:r w:rsidR="008334CA">
        <w:rPr>
          <w:rFonts w:ascii="Minion Pro" w:hAnsi="Minion Pro" w:cs="Minion Pro"/>
          <w:color w:val="000000"/>
          <w:lang w:val="pl-PL" w:eastAsia="pl-PL"/>
        </w:rPr>
        <w:t>alentine</w:t>
      </w:r>
      <w:proofErr w:type="spellEnd"/>
      <w:r w:rsidR="00821A2E" w:rsidRPr="00821A2E">
        <w:rPr>
          <w:rFonts w:ascii="Minion Pro" w:hAnsi="Minion Pro" w:cs="Minion Pro"/>
          <w:color w:val="000000"/>
          <w:lang w:val="pl-PL" w:eastAsia="pl-PL"/>
        </w:rPr>
        <w:t xml:space="preserve"> B. Wuyep</w:t>
      </w:r>
      <w:r w:rsidR="00821A2E" w:rsidRPr="00821A2E">
        <w:rPr>
          <w:rFonts w:ascii="Minion Pro" w:hAnsi="Minion Pro" w:cs="Minion Pro"/>
          <w:color w:val="000000"/>
          <w:vertAlign w:val="superscript"/>
          <w:lang w:val="pl-PL" w:eastAsia="pl-PL"/>
        </w:rPr>
        <w:t>2</w:t>
      </w:r>
      <w:r w:rsidR="00821A2E" w:rsidRPr="00821A2E">
        <w:rPr>
          <w:rFonts w:ascii="Minion Pro" w:hAnsi="Minion Pro" w:cs="Minion Pro"/>
          <w:color w:val="000000"/>
          <w:lang w:val="pl-PL" w:eastAsia="pl-PL"/>
        </w:rPr>
        <w:t xml:space="preserve">, </w:t>
      </w:r>
      <w:proofErr w:type="spellStart"/>
      <w:r w:rsidR="00821A2E" w:rsidRPr="00821A2E">
        <w:rPr>
          <w:rFonts w:ascii="Minion Pro" w:hAnsi="Minion Pro" w:cs="Minion Pro"/>
          <w:color w:val="000000"/>
          <w:lang w:val="pl-PL" w:eastAsia="pl-PL"/>
        </w:rPr>
        <w:t>E</w:t>
      </w:r>
      <w:r w:rsidR="002C4CA1">
        <w:rPr>
          <w:rFonts w:ascii="Minion Pro" w:hAnsi="Minion Pro" w:cs="Minion Pro"/>
          <w:color w:val="000000"/>
          <w:lang w:val="pl-PL" w:eastAsia="pl-PL"/>
        </w:rPr>
        <w:t>ugene</w:t>
      </w:r>
      <w:proofErr w:type="spellEnd"/>
      <w:r w:rsidR="008334CA">
        <w:rPr>
          <w:rFonts w:ascii="Minion Pro" w:hAnsi="Minion Pro" w:cs="Minion Pro"/>
          <w:color w:val="000000"/>
          <w:lang w:val="pl-PL" w:eastAsia="pl-PL"/>
        </w:rPr>
        <w:t xml:space="preserve"> I.</w:t>
      </w:r>
      <w:r w:rsidR="00821A2E" w:rsidRPr="00821A2E">
        <w:rPr>
          <w:rFonts w:ascii="Minion Pro" w:hAnsi="Minion Pro" w:cs="Minion Pro"/>
          <w:color w:val="000000"/>
          <w:lang w:val="pl-PL" w:eastAsia="pl-PL"/>
        </w:rPr>
        <w:t xml:space="preserve"> Ikeh</w:t>
      </w:r>
      <w:r w:rsidR="00821A2E" w:rsidRPr="00821A2E">
        <w:rPr>
          <w:rFonts w:ascii="Minion Pro" w:hAnsi="Minion Pro" w:cs="Minion Pro"/>
          <w:color w:val="000000"/>
          <w:vertAlign w:val="superscript"/>
          <w:lang w:val="pl-PL" w:eastAsia="pl-PL"/>
        </w:rPr>
        <w:t>3</w:t>
      </w:r>
      <w:r w:rsidR="00821A2E" w:rsidRPr="00821A2E">
        <w:rPr>
          <w:rFonts w:ascii="Minion Pro" w:hAnsi="Minion Pro" w:cs="Minion Pro"/>
          <w:color w:val="000000"/>
          <w:lang w:val="pl-PL" w:eastAsia="pl-PL"/>
        </w:rPr>
        <w:t xml:space="preserve">, </w:t>
      </w:r>
      <w:r w:rsidRPr="00FC1830">
        <w:rPr>
          <w:rFonts w:ascii="Minion Pro" w:hAnsi="Minion Pro" w:cs="Minion Pro"/>
          <w:color w:val="000000"/>
          <w:lang w:val="pl-PL" w:eastAsia="pl-PL"/>
        </w:rPr>
        <w:t>Tomasz Jagielski</w:t>
      </w:r>
      <w:r w:rsidRPr="00821A2E">
        <w:rPr>
          <w:rFonts w:ascii="Minion Pro" w:hAnsi="Minion Pro" w:cs="Minion Pro"/>
          <w:color w:val="000000"/>
          <w:vertAlign w:val="superscript"/>
          <w:lang w:val="pl-PL" w:eastAsia="pl-PL"/>
        </w:rPr>
        <w:t>1</w:t>
      </w:r>
      <w:r w:rsidR="002179F8">
        <w:rPr>
          <w:rFonts w:ascii="Minion Pro" w:hAnsi="Minion Pro" w:cs="Minion Pro"/>
          <w:color w:val="000000"/>
          <w:vertAlign w:val="superscript"/>
          <w:lang w:val="pl-PL" w:eastAsia="pl-PL"/>
        </w:rPr>
        <w:t>*</w:t>
      </w:r>
    </w:p>
    <w:p w14:paraId="6812228D" w14:textId="77777777" w:rsidR="008426C7" w:rsidRPr="002C4CA1" w:rsidRDefault="008426C7" w:rsidP="00AF5947">
      <w:pPr>
        <w:autoSpaceDE w:val="0"/>
        <w:autoSpaceDN w:val="0"/>
        <w:adjustRightInd w:val="0"/>
        <w:spacing w:after="0" w:line="240" w:lineRule="auto"/>
        <w:jc w:val="center"/>
        <w:rPr>
          <w:rFonts w:ascii="Corbel-BoldItalic" w:hAnsi="Corbel-BoldItalic" w:cs="Corbel-BoldItalic"/>
          <w:b/>
          <w:bCs/>
          <w:iCs/>
          <w:szCs w:val="24"/>
          <w:lang w:val="pl-PL"/>
        </w:rPr>
      </w:pPr>
    </w:p>
    <w:p w14:paraId="1AC46014" w14:textId="00ABEC30" w:rsidR="00FC1830" w:rsidRDefault="00FC1830" w:rsidP="00FC1830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color w:val="000000"/>
          <w:sz w:val="18"/>
          <w:szCs w:val="18"/>
          <w:lang w:val="pl-PL" w:eastAsia="pl-PL"/>
        </w:rPr>
      </w:pPr>
      <w:r w:rsidRPr="00FC1830">
        <w:rPr>
          <w:rFonts w:ascii="Minion Pro" w:hAnsi="Minion Pro" w:cs="Minion Pro"/>
          <w:color w:val="000000"/>
          <w:vertAlign w:val="superscript"/>
          <w:lang w:val="pl-PL" w:eastAsia="pl-PL"/>
        </w:rPr>
        <w:t>1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Zakład Mikrobiologii Stosowanej, Instytut Mikrobiologii, Wydział Biologii, Uniwersytet Warszawski</w:t>
      </w:r>
    </w:p>
    <w:p w14:paraId="5E909EAA" w14:textId="372451B3" w:rsidR="00821A2E" w:rsidRPr="00821A2E" w:rsidRDefault="00821A2E" w:rsidP="00FC1830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  <w:r w:rsidRPr="00821A2E">
        <w:rPr>
          <w:rFonts w:ascii="Minion Pro" w:hAnsi="Minion Pro" w:cs="Minion Pro"/>
          <w:color w:val="000000"/>
          <w:sz w:val="18"/>
          <w:szCs w:val="18"/>
          <w:vertAlign w:val="superscript"/>
          <w:lang w:eastAsia="pl-PL"/>
        </w:rPr>
        <w:t>2</w:t>
      </w:r>
      <w:r w:rsidRPr="00821A2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Plateau State College of Health Technology, </w:t>
      </w:r>
      <w:proofErr w:type="spellStart"/>
      <w:r w:rsidRPr="00821A2E">
        <w:rPr>
          <w:rFonts w:ascii="Minion Pro" w:hAnsi="Minion Pro" w:cs="Minion Pro"/>
          <w:color w:val="000000"/>
          <w:sz w:val="18"/>
          <w:szCs w:val="18"/>
          <w:lang w:eastAsia="pl-PL"/>
        </w:rPr>
        <w:t>Zawan</w:t>
      </w:r>
      <w:proofErr w:type="spellEnd"/>
      <w:r w:rsidRPr="00821A2E">
        <w:rPr>
          <w:rFonts w:ascii="Minion Pro" w:hAnsi="Minion Pro" w:cs="Minion Pro"/>
          <w:color w:val="000000"/>
          <w:sz w:val="18"/>
          <w:szCs w:val="18"/>
          <w:lang w:eastAsia="pl-PL"/>
        </w:rPr>
        <w:t>, Jos, Nigeria</w:t>
      </w:r>
    </w:p>
    <w:p w14:paraId="25BD4F98" w14:textId="1FDDA7FF" w:rsidR="00821A2E" w:rsidRPr="00821A2E" w:rsidRDefault="00821A2E" w:rsidP="00FC1830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  <w:r w:rsidRPr="00821A2E">
        <w:rPr>
          <w:rFonts w:ascii="Minion Pro" w:hAnsi="Minion Pro" w:cs="Minion Pro"/>
          <w:color w:val="000000"/>
          <w:sz w:val="18"/>
          <w:szCs w:val="18"/>
          <w:vertAlign w:val="superscript"/>
          <w:lang w:eastAsia="pl-PL"/>
        </w:rPr>
        <w:t>3</w:t>
      </w:r>
      <w:r w:rsidRPr="00821A2E">
        <w:rPr>
          <w:rFonts w:ascii="Minion Pro" w:hAnsi="Minion Pro" w:cs="Minion Pro"/>
          <w:color w:val="000000"/>
          <w:sz w:val="18"/>
          <w:szCs w:val="18"/>
          <w:lang w:eastAsia="pl-PL"/>
        </w:rPr>
        <w:t>Department of Medical Microbiology, School of Medical and Health Sciences, College of Medical Sciences, University</w:t>
      </w:r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Pr="00821A2E">
        <w:rPr>
          <w:rFonts w:ascii="Minion Pro" w:hAnsi="Minion Pro" w:cs="Minion Pro"/>
          <w:color w:val="000000"/>
          <w:sz w:val="18"/>
          <w:szCs w:val="18"/>
          <w:lang w:eastAsia="pl-PL"/>
        </w:rPr>
        <w:t>of Jos, Nigeria</w:t>
      </w:r>
    </w:p>
    <w:p w14:paraId="645B964C" w14:textId="77777777" w:rsidR="00821A2E" w:rsidRPr="00821A2E" w:rsidRDefault="00821A2E" w:rsidP="00FC1830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</w:p>
    <w:p w14:paraId="2172C70D" w14:textId="77777777" w:rsidR="00821A2E" w:rsidRPr="00821A2E" w:rsidRDefault="00821A2E" w:rsidP="00FC1830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</w:p>
    <w:p w14:paraId="7AA6A578" w14:textId="77777777" w:rsidR="00FC1830" w:rsidRDefault="00FC1830" w:rsidP="00FC1830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i/>
          <w:iCs/>
          <w:color w:val="000000"/>
          <w:sz w:val="18"/>
          <w:szCs w:val="18"/>
          <w:lang w:eastAsia="pl-PL"/>
        </w:rPr>
      </w:pPr>
      <w:r w:rsidRPr="00867BE3">
        <w:rPr>
          <w:rFonts w:ascii="Minion Pro" w:hAnsi="Minion Pro" w:cs="Minion Pro"/>
          <w:i/>
          <w:iCs/>
          <w:color w:val="000000"/>
          <w:sz w:val="18"/>
          <w:szCs w:val="18"/>
          <w:lang w:eastAsia="pl-PL"/>
        </w:rPr>
        <w:t xml:space="preserve">e-mail: </w:t>
      </w:r>
      <w:hyperlink r:id="rId5" w:history="1">
        <w:r w:rsidRPr="00386A82">
          <w:rPr>
            <w:rStyle w:val="Hipercze"/>
            <w:rFonts w:ascii="Minion Pro" w:hAnsi="Minion Pro" w:cs="Minion Pro"/>
            <w:i/>
            <w:iCs/>
            <w:sz w:val="18"/>
            <w:szCs w:val="18"/>
            <w:lang w:eastAsia="pl-PL"/>
          </w:rPr>
          <w:t xml:space="preserve">l.bartocha@student.uw.edu.pl </w:t>
        </w:r>
      </w:hyperlink>
    </w:p>
    <w:p w14:paraId="6626F45D" w14:textId="1FF537F2" w:rsidR="00FC1830" w:rsidRDefault="001D201D" w:rsidP="00FC1830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Style w:val="Hipercze"/>
          <w:rFonts w:ascii="Minion Pro" w:hAnsi="Minion Pro" w:cs="Minion Pro"/>
          <w:i/>
          <w:iCs/>
          <w:sz w:val="18"/>
          <w:szCs w:val="18"/>
          <w:lang w:eastAsia="pl-PL"/>
        </w:rPr>
      </w:pPr>
      <w:hyperlink r:id="rId6" w:history="1">
        <w:r w:rsidR="00FC1830" w:rsidRPr="00DF2D46">
          <w:rPr>
            <w:rStyle w:val="Hipercze"/>
            <w:rFonts w:ascii="Minion Pro" w:hAnsi="Minion Pro" w:cs="Minion Pro"/>
            <w:i/>
            <w:iCs/>
            <w:sz w:val="18"/>
            <w:szCs w:val="18"/>
            <w:lang w:eastAsia="pl-PL"/>
          </w:rPr>
          <w:t>zofiabakula@biol.uw.edu.pl</w:t>
        </w:r>
      </w:hyperlink>
    </w:p>
    <w:p w14:paraId="1D6FFE4E" w14:textId="3829D594" w:rsidR="002C4CA1" w:rsidRDefault="002C4CA1" w:rsidP="00FC1830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i/>
          <w:iCs/>
          <w:color w:val="000000"/>
          <w:sz w:val="18"/>
          <w:szCs w:val="18"/>
          <w:lang w:eastAsia="pl-PL"/>
        </w:rPr>
      </w:pPr>
      <w:r w:rsidRPr="002C4CA1">
        <w:rPr>
          <w:rFonts w:ascii="Minion Pro" w:hAnsi="Minion Pro" w:cs="Minion Pro"/>
          <w:i/>
          <w:iCs/>
          <w:color w:val="000000"/>
          <w:sz w:val="18"/>
          <w:szCs w:val="18"/>
          <w:lang w:eastAsia="pl-PL"/>
        </w:rPr>
        <w:t>eugikeh@yahoo.com</w:t>
      </w:r>
    </w:p>
    <w:p w14:paraId="7F7972B7" w14:textId="77777777" w:rsidR="00FC1830" w:rsidRDefault="002179F8" w:rsidP="00FC1830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i/>
          <w:iCs/>
          <w:color w:val="000000"/>
          <w:sz w:val="18"/>
          <w:szCs w:val="18"/>
          <w:lang w:eastAsia="pl-PL"/>
        </w:rPr>
      </w:pPr>
      <w:hyperlink r:id="rId7" w:history="1">
        <w:r w:rsidR="00FC1830" w:rsidRPr="00DF2D46">
          <w:rPr>
            <w:rStyle w:val="Hipercze"/>
            <w:rFonts w:ascii="Minion Pro" w:hAnsi="Minion Pro" w:cs="Minion Pro"/>
            <w:i/>
            <w:iCs/>
            <w:sz w:val="18"/>
            <w:szCs w:val="18"/>
            <w:lang w:eastAsia="pl-PL"/>
          </w:rPr>
          <w:t>t.jagielski@biol.uw.edu.pl</w:t>
        </w:r>
      </w:hyperlink>
    </w:p>
    <w:p w14:paraId="472EE037" w14:textId="77777777" w:rsidR="008426C7" w:rsidRPr="00FC1830" w:rsidRDefault="008426C7" w:rsidP="00821A2E">
      <w:pPr>
        <w:autoSpaceDE w:val="0"/>
        <w:autoSpaceDN w:val="0"/>
        <w:adjustRightInd w:val="0"/>
        <w:spacing w:after="0" w:line="240" w:lineRule="auto"/>
        <w:rPr>
          <w:rFonts w:ascii="Corbel-BoldItalic" w:hAnsi="Corbel-BoldItalic" w:cs="Corbel-BoldItalic"/>
          <w:b/>
          <w:bCs/>
          <w:iCs/>
          <w:sz w:val="18"/>
          <w:szCs w:val="18"/>
        </w:rPr>
      </w:pPr>
    </w:p>
    <w:p w14:paraId="6C5C6D54" w14:textId="77777777" w:rsidR="008426C7" w:rsidRPr="00FC1830" w:rsidRDefault="008426C7" w:rsidP="00AF5947">
      <w:pPr>
        <w:autoSpaceDE w:val="0"/>
        <w:autoSpaceDN w:val="0"/>
        <w:adjustRightInd w:val="0"/>
        <w:spacing w:after="0" w:line="240" w:lineRule="auto"/>
        <w:jc w:val="center"/>
        <w:rPr>
          <w:rFonts w:ascii="Corbel-BoldItalic" w:hAnsi="Corbel-BoldItalic" w:cs="Corbel-BoldItalic"/>
          <w:bCs/>
          <w:iCs/>
          <w:sz w:val="18"/>
          <w:szCs w:val="18"/>
        </w:rPr>
      </w:pPr>
    </w:p>
    <w:p w14:paraId="6010C236" w14:textId="52792A57" w:rsidR="00B22721" w:rsidRPr="00FC1830" w:rsidRDefault="009A5666" w:rsidP="00821A2E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both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val="pl-PL" w:eastAsia="pl-PL"/>
        </w:rPr>
      </w:pPr>
      <w:r w:rsidRPr="00FC1830">
        <w:rPr>
          <w:rFonts w:ascii="Minion Pro" w:hAnsi="Minion Pro" w:cs="Minion Pro"/>
          <w:b/>
          <w:bCs/>
          <w:color w:val="000000"/>
          <w:sz w:val="18"/>
          <w:szCs w:val="18"/>
          <w:lang w:val="pl-PL" w:eastAsia="pl-PL"/>
        </w:rPr>
        <w:t>Wprowadzenie</w:t>
      </w:r>
    </w:p>
    <w:p w14:paraId="7DF7860D" w14:textId="265BF8A6" w:rsidR="00235720" w:rsidRPr="00FC1830" w:rsidRDefault="00792DC1" w:rsidP="00FC1830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val="pl-PL" w:eastAsia="pl-PL"/>
        </w:rPr>
      </w:pP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Gruźlica jest jednym z najistotniejszych problemów zdrowotnych na świecie. Każdego roku odnotowuje się 8–9 milionów nowych zachorowań i </w:t>
      </w:r>
      <w:r w:rsidR="00B22721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około 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2 miliony zgonów z powodu tej choroby. Nigeria należy do krajów najbardziej dotkniętych problemem gruźlicy. Pod względem </w:t>
      </w:r>
      <w:r w:rsidR="001D201D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liczby chorych</w:t>
      </w:r>
      <w:bookmarkStart w:id="0" w:name="_GoBack"/>
      <w:bookmarkEnd w:id="0"/>
      <w:r w:rsid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zajmuje </w:t>
      </w:r>
      <w:r w:rsidR="00C729D9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6</w:t>
      </w:r>
      <w:r w:rsidR="00B22721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.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miejsce na świecie (</w:t>
      </w:r>
      <w:r w:rsidR="00C729D9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219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przypadków / 100</w:t>
      </w:r>
      <w:r w:rsidR="00B22721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000 osób rocznie</w:t>
      </w:r>
      <w:r w:rsidR="00C729D9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, szacowane</w:t>
      </w:r>
      <w:r w:rsidR="00B22721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w 20</w:t>
      </w:r>
      <w:r w:rsidR="00C729D9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18</w:t>
      </w:r>
      <w:r w:rsidR="00B22721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roku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).</w:t>
      </w:r>
    </w:p>
    <w:p w14:paraId="1BDEAB45" w14:textId="77777777" w:rsidR="008D1BC2" w:rsidRPr="00FC1830" w:rsidRDefault="008D1BC2" w:rsidP="00FC1830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val="pl-PL" w:eastAsia="pl-PL"/>
        </w:rPr>
      </w:pPr>
    </w:p>
    <w:p w14:paraId="383AD4BD" w14:textId="0D5A32B6" w:rsidR="00F87A06" w:rsidRPr="00821A2E" w:rsidRDefault="009A5666" w:rsidP="00821A2E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both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val="pl-PL" w:eastAsia="pl-PL"/>
        </w:rPr>
      </w:pPr>
      <w:r w:rsidRPr="00FC1830">
        <w:rPr>
          <w:rFonts w:ascii="Minion Pro" w:hAnsi="Minion Pro" w:cs="Minion Pro"/>
          <w:b/>
          <w:bCs/>
          <w:color w:val="000000"/>
          <w:sz w:val="18"/>
          <w:szCs w:val="18"/>
          <w:lang w:val="pl-PL" w:eastAsia="pl-PL"/>
        </w:rPr>
        <w:t>Cel badania</w:t>
      </w:r>
    </w:p>
    <w:p w14:paraId="44002E1A" w14:textId="77777777" w:rsidR="008D1BC2" w:rsidRPr="00FC1830" w:rsidRDefault="00792DC1" w:rsidP="00FC1830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val="pl-PL" w:eastAsia="pl-PL"/>
        </w:rPr>
      </w:pP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Celem badania była ocena zróżnicowania genetycznego szczepów </w:t>
      </w:r>
      <w:r w:rsidRPr="00FC1830">
        <w:rPr>
          <w:rFonts w:ascii="Minion Pro" w:hAnsi="Minion Pro" w:cs="Minion Pro"/>
          <w:i/>
          <w:iCs/>
          <w:color w:val="000000"/>
          <w:sz w:val="18"/>
          <w:szCs w:val="18"/>
          <w:lang w:val="pl-PL" w:eastAsia="pl-PL"/>
        </w:rPr>
        <w:t>M</w:t>
      </w:r>
      <w:r w:rsidR="00FC1830">
        <w:rPr>
          <w:rFonts w:ascii="Minion Pro" w:hAnsi="Minion Pro" w:cs="Minion Pro"/>
          <w:i/>
          <w:iCs/>
          <w:color w:val="000000"/>
          <w:sz w:val="18"/>
          <w:szCs w:val="18"/>
          <w:lang w:val="pl-PL" w:eastAsia="pl-PL"/>
        </w:rPr>
        <w:t>ycobacterium</w:t>
      </w:r>
      <w:r w:rsidRPr="00FC1830">
        <w:rPr>
          <w:rFonts w:ascii="Minion Pro" w:hAnsi="Minion Pro" w:cs="Minion Pro"/>
          <w:i/>
          <w:iCs/>
          <w:color w:val="000000"/>
          <w:sz w:val="18"/>
          <w:szCs w:val="18"/>
          <w:lang w:val="pl-PL" w:eastAsia="pl-PL"/>
        </w:rPr>
        <w:t xml:space="preserve"> tuberculosis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o </w:t>
      </w:r>
      <w:r w:rsidR="00B22721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wieloleko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oporności typu MDR (</w:t>
      </w:r>
      <w:r w:rsidR="00B22721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ang. </w:t>
      </w:r>
      <w:proofErr w:type="spellStart"/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multidrug</w:t>
      </w:r>
      <w:proofErr w:type="spellEnd"/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</w:t>
      </w:r>
      <w:proofErr w:type="spellStart"/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resistance</w:t>
      </w:r>
      <w:proofErr w:type="spellEnd"/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), wyizolowanych od chorych na gruźlicę płuc w Nigerii.</w:t>
      </w:r>
    </w:p>
    <w:p w14:paraId="55F5744F" w14:textId="77777777" w:rsidR="00792DC1" w:rsidRPr="00FC1830" w:rsidRDefault="00792DC1" w:rsidP="00FC1830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val="pl-PL" w:eastAsia="pl-PL"/>
        </w:rPr>
      </w:pPr>
    </w:p>
    <w:p w14:paraId="6008279C" w14:textId="58582132" w:rsidR="00792DC1" w:rsidRPr="00821A2E" w:rsidRDefault="009A5666" w:rsidP="00821A2E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both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val="pl-PL" w:eastAsia="pl-PL"/>
        </w:rPr>
      </w:pPr>
      <w:r w:rsidRPr="00FC1830">
        <w:rPr>
          <w:rFonts w:ascii="Minion Pro" w:hAnsi="Minion Pro" w:cs="Minion Pro"/>
          <w:b/>
          <w:bCs/>
          <w:color w:val="000000"/>
          <w:sz w:val="18"/>
          <w:szCs w:val="18"/>
          <w:lang w:val="pl-PL" w:eastAsia="pl-PL"/>
        </w:rPr>
        <w:t>Materiały i metody</w:t>
      </w:r>
    </w:p>
    <w:p w14:paraId="33E47B64" w14:textId="77777777" w:rsidR="00F87A06" w:rsidRPr="00FC1830" w:rsidRDefault="00792DC1" w:rsidP="00FC1830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val="pl-PL" w:eastAsia="pl-PL"/>
        </w:rPr>
      </w:pP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P</w:t>
      </w:r>
      <w:r w:rsidR="00A32541"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rzedmiotem badań była kolekcja 67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szczepów klinicznych </w:t>
      </w:r>
      <w:r w:rsidRPr="00FC1830">
        <w:rPr>
          <w:rFonts w:ascii="Minion Pro" w:hAnsi="Minion Pro" w:cs="Minion Pro"/>
          <w:i/>
          <w:iCs/>
          <w:color w:val="000000"/>
          <w:sz w:val="18"/>
          <w:szCs w:val="18"/>
          <w:lang w:val="pl-PL" w:eastAsia="pl-PL"/>
        </w:rPr>
        <w:t>M. tuberculosis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izolowanych w Nigerii. Chromosomowy DNA prątków izolowano z hodowli z wykorzystaniem CTAB</w:t>
      </w:r>
      <w:r w:rsid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(b</w:t>
      </w:r>
      <w:r w:rsidR="00FC1830"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romek </w:t>
      </w:r>
      <w:proofErr w:type="spellStart"/>
      <w:r w:rsidR="00FC1830"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heksadecylotrimetyloamoniowy</w:t>
      </w:r>
      <w:proofErr w:type="spellEnd"/>
      <w:r w:rsid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). </w:t>
      </w:r>
      <w:r w:rsidR="00B22721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W typowaniu genetycznym wykorzystano metodę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spoligotyping. Uzyskane wzory </w:t>
      </w:r>
      <w:proofErr w:type="spellStart"/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hybrydyzacyjne</w:t>
      </w:r>
      <w:proofErr w:type="spellEnd"/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(</w:t>
      </w:r>
      <w:proofErr w:type="spellStart"/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spoligotypy</w:t>
      </w:r>
      <w:proofErr w:type="spellEnd"/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) dla poszczególnych szczepów były niezależnie analizowane przez dwie osoby, a następnie przedstawiane w postaci zapisu binarnego i</w:t>
      </w:r>
      <w:r w:rsid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 </w:t>
      </w:r>
      <w:proofErr w:type="spellStart"/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oktagonalnego</w:t>
      </w:r>
      <w:proofErr w:type="spellEnd"/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. Uzyskane </w:t>
      </w:r>
      <w:r w:rsidR="00435776"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wyniki zostały opracowane i porównane 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ze wzorami zarejestrowanymi w międzynarodowej bazie danych SITVIT2</w:t>
      </w:r>
      <w:r w:rsidR="00137CBA"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.</w:t>
      </w:r>
    </w:p>
    <w:p w14:paraId="5F5E7E7F" w14:textId="77777777" w:rsidR="00B239EE" w:rsidRPr="00FC1830" w:rsidRDefault="00B239EE" w:rsidP="00FC1830">
      <w:pPr>
        <w:suppressAutoHyphens/>
        <w:autoSpaceDE w:val="0"/>
        <w:autoSpaceDN w:val="0"/>
        <w:adjustRightInd w:val="0"/>
        <w:spacing w:after="0" w:line="220" w:lineRule="atLeast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val="pl-PL" w:eastAsia="pl-PL"/>
        </w:rPr>
      </w:pPr>
    </w:p>
    <w:p w14:paraId="5AF60A5D" w14:textId="47FE5407" w:rsidR="00F87A06" w:rsidRPr="00821A2E" w:rsidRDefault="00F87A06" w:rsidP="00821A2E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both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val="pl-PL" w:eastAsia="pl-PL"/>
        </w:rPr>
      </w:pPr>
      <w:r w:rsidRPr="00FC1830">
        <w:rPr>
          <w:rFonts w:ascii="Minion Pro" w:hAnsi="Minion Pro" w:cs="Minion Pro"/>
          <w:b/>
          <w:bCs/>
          <w:color w:val="000000"/>
          <w:sz w:val="18"/>
          <w:szCs w:val="18"/>
          <w:lang w:val="pl-PL" w:eastAsia="pl-PL"/>
        </w:rPr>
        <w:t>Wyniki</w:t>
      </w:r>
    </w:p>
    <w:p w14:paraId="2BF88B65" w14:textId="227F4F8E" w:rsidR="005A04F6" w:rsidRPr="00FC1830" w:rsidRDefault="00435776" w:rsidP="00FC1830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val="pl-PL" w:eastAsia="pl-PL"/>
        </w:rPr>
      </w:pP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Wśród </w:t>
      </w:r>
      <w:r w:rsidR="00A32541"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67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szczepów </w:t>
      </w:r>
      <w:r w:rsidRPr="00FC1830">
        <w:rPr>
          <w:rFonts w:ascii="Minion Pro" w:hAnsi="Minion Pro" w:cs="Minion Pro"/>
          <w:i/>
          <w:iCs/>
          <w:color w:val="000000"/>
          <w:sz w:val="18"/>
          <w:szCs w:val="18"/>
          <w:lang w:val="pl-PL" w:eastAsia="pl-PL"/>
        </w:rPr>
        <w:t>M. tuberculosis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zidentyfikowano </w:t>
      </w:r>
      <w:r w:rsidR="00A32541"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20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różnych </w:t>
      </w:r>
      <w:proofErr w:type="spellStart"/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spoligotypów</w:t>
      </w:r>
      <w:proofErr w:type="spellEnd"/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.</w:t>
      </w:r>
      <w:r w:rsid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</w:t>
      </w:r>
      <w:r w:rsidR="00A32541"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Pojedyncze wzory prezentowało 6 </w:t>
      </w:r>
      <w:r w:rsidR="0053002A"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(6/67; 9%)</w:t>
      </w:r>
      <w:r w:rsidR="0053002A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</w:t>
      </w:r>
      <w:r w:rsidR="00A32541"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szczepów</w:t>
      </w:r>
      <w:r w:rsidR="0053002A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, </w:t>
      </w:r>
      <w:r w:rsidR="00A32541"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a pozostałych 61 (61/67; 91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%) tworzyły tzw. klastry (grupy, do których należy więcej niż jeden szczep z identycznym wzorem). Analiza przynależności do rodzin molekularn</w:t>
      </w:r>
      <w:r w:rsidR="00A32541"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ych wykazała, że ponad połowa (39/67; 58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%) szczepów należała d</w:t>
      </w:r>
      <w:r w:rsidR="00A32541"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o rodziny </w:t>
      </w:r>
      <w:proofErr w:type="spellStart"/>
      <w:r w:rsidR="00A32541"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Cameroon</w:t>
      </w:r>
      <w:proofErr w:type="spellEnd"/>
      <w:r w:rsidR="00A32541"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, a </w:t>
      </w:r>
      <w:r w:rsidR="00B22721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blisko czwarta część</w:t>
      </w:r>
      <w:r w:rsidR="00A32541"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(16/67; 24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%) do rodziny T1. Do rodzin LAM2, H3, T i T5 </w:t>
      </w:r>
      <w:r w:rsidR="002179F8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za</w:t>
      </w:r>
      <w:r w:rsidR="00B22721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klasyfikowano</w:t>
      </w:r>
      <w:r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odpowiednio 2 (3%), 2 (3%), 1 (1,5%) i 1 (1,5%) szczepy</w:t>
      </w:r>
      <w:r w:rsidR="00137CBA" w:rsidRPr="00FC1830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.</w:t>
      </w:r>
    </w:p>
    <w:p w14:paraId="790873F6" w14:textId="77777777" w:rsidR="00435776" w:rsidRPr="00FC1830" w:rsidRDefault="00435776" w:rsidP="00FC1830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val="pl-PL" w:eastAsia="pl-PL"/>
        </w:rPr>
      </w:pPr>
    </w:p>
    <w:p w14:paraId="71612BC5" w14:textId="02EA7AB8" w:rsidR="00B70214" w:rsidRPr="00821A2E" w:rsidRDefault="009A5666" w:rsidP="00821A2E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both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val="pl-PL" w:eastAsia="pl-PL"/>
        </w:rPr>
      </w:pPr>
      <w:r w:rsidRPr="00FC1830">
        <w:rPr>
          <w:rFonts w:ascii="Minion Pro" w:hAnsi="Minion Pro" w:cs="Minion Pro"/>
          <w:b/>
          <w:bCs/>
          <w:color w:val="000000"/>
          <w:sz w:val="18"/>
          <w:szCs w:val="18"/>
          <w:lang w:val="pl-PL" w:eastAsia="pl-PL"/>
        </w:rPr>
        <w:t>Wnioski</w:t>
      </w:r>
    </w:p>
    <w:p w14:paraId="42619B8D" w14:textId="7872A714" w:rsidR="00BE5C6C" w:rsidRPr="00BE5C6C" w:rsidRDefault="00B70214" w:rsidP="00BE5C6C">
      <w:pPr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B70214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Struktura populacyjna szczepów </w:t>
      </w:r>
      <w:r w:rsidRPr="00B70214">
        <w:rPr>
          <w:rFonts w:ascii="Minion Pro" w:hAnsi="Minion Pro" w:cs="Minion Pro"/>
          <w:i/>
          <w:iCs/>
          <w:color w:val="000000"/>
          <w:sz w:val="18"/>
          <w:szCs w:val="18"/>
          <w:lang w:val="pl-PL" w:eastAsia="pl-PL"/>
        </w:rPr>
        <w:t xml:space="preserve">M. tuberculosis </w:t>
      </w:r>
      <w:r w:rsidRPr="00B70214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o oporności typu MDR wyizolowanych od chorych na gruźlicę płuc w Nigerii była typowa dla krajów </w:t>
      </w:r>
      <w:r>
        <w:rPr>
          <w:rFonts w:ascii="Minion Pro" w:hAnsi="Minion Pro" w:cs="Minion Pro"/>
          <w:color w:val="000000"/>
          <w:sz w:val="18"/>
          <w:szCs w:val="18"/>
          <w:lang w:val="pl-PL" w:eastAsia="pl-PL"/>
        </w:rPr>
        <w:t>Afryki Zachodniej.</w:t>
      </w:r>
      <w:r w:rsidR="00BE5C6C">
        <w:rPr>
          <w:rFonts w:ascii="Arial" w:hAnsi="Arial" w:cs="Arial"/>
          <w:color w:val="000000"/>
          <w:sz w:val="17"/>
          <w:szCs w:val="17"/>
          <w:shd w:val="clear" w:color="auto" w:fill="FFFFFF"/>
          <w:lang w:val="pl-PL"/>
        </w:rPr>
        <w:t xml:space="preserve"> </w:t>
      </w:r>
      <w:r w:rsidR="00BE5C6C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Wysoki poziom klasteryzacji i n</w:t>
      </w:r>
      <w:r w:rsidR="00BE5C6C" w:rsidRPr="00BE5C6C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iewielki udział genotypów o rodowodzie spoza Afryki wskazuje na </w:t>
      </w:r>
      <w:r w:rsidR="00BE5C6C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wysoki poziom i </w:t>
      </w:r>
      <w:r w:rsidR="00BE5C6C" w:rsidRPr="00BE5C6C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autochtoniczny charakter transmisji gruźlicy lekoopornej</w:t>
      </w:r>
      <w:r w:rsidR="00BE5C6C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</w:t>
      </w:r>
      <w:r w:rsidR="00C729D9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na terenie badanego kraju. </w:t>
      </w:r>
      <w:r w:rsidR="00BE5C6C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 </w:t>
      </w:r>
    </w:p>
    <w:p w14:paraId="37D920A6" w14:textId="35994844" w:rsidR="00B70214" w:rsidRDefault="00B70214" w:rsidP="00B70214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val="pl-PL" w:eastAsia="pl-PL"/>
        </w:rPr>
      </w:pPr>
    </w:p>
    <w:p w14:paraId="1FC6525A" w14:textId="77777777" w:rsidR="00B70214" w:rsidRDefault="00B70214" w:rsidP="00B70214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val="pl-PL" w:eastAsia="pl-PL"/>
        </w:rPr>
      </w:pPr>
    </w:p>
    <w:p w14:paraId="16521C91" w14:textId="77777777" w:rsidR="00B70214" w:rsidRPr="00B70214" w:rsidRDefault="00B70214" w:rsidP="00B70214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val="pl-PL" w:eastAsia="pl-PL"/>
        </w:rPr>
      </w:pPr>
    </w:p>
    <w:p w14:paraId="7D514B87" w14:textId="24B3C314" w:rsidR="00A32541" w:rsidRPr="00C729D9" w:rsidRDefault="00FC1830" w:rsidP="00C729D9">
      <w:pPr>
        <w:pStyle w:val="PrzypisTEKSTOWE"/>
        <w:rPr>
          <w:lang w:val="pl-PL"/>
        </w:rPr>
      </w:pPr>
      <w:r w:rsidRPr="00510904">
        <w:rPr>
          <w:lang w:val="pl-PL"/>
        </w:rPr>
        <w:t>*</w:t>
      </w:r>
      <w:r w:rsidRPr="00510904">
        <w:t> </w:t>
      </w:r>
      <w:r w:rsidRPr="00510904">
        <w:rPr>
          <w:lang w:val="pl-PL"/>
        </w:rPr>
        <w:t>Autor korespondencyjny:</w:t>
      </w:r>
      <w:r w:rsidRPr="00510904">
        <w:t> </w:t>
      </w:r>
      <w:r w:rsidRPr="00D1147F">
        <w:rPr>
          <w:lang w:val="pl-PL"/>
        </w:rPr>
        <w:t>D</w:t>
      </w:r>
      <w:r>
        <w:rPr>
          <w:lang w:val="pl-PL"/>
        </w:rPr>
        <w:t xml:space="preserve">r </w:t>
      </w:r>
      <w:r w:rsidRPr="00510904">
        <w:rPr>
          <w:lang w:val="pl-PL"/>
        </w:rPr>
        <w:t>Tomasz Jagielski, Zakład Mikrobiologii Stosowanej, Instytut Mikrobiologii, Wydział Biologii, Uniwersytet Warszawski</w:t>
      </w:r>
      <w:r>
        <w:rPr>
          <w:lang w:val="pl-PL"/>
        </w:rPr>
        <w:t xml:space="preserve">; 02-096 Warszawa; tel. 22 55-41-430; e-mail: </w:t>
      </w:r>
      <w:hyperlink r:id="rId8" w:history="1">
        <w:r w:rsidRPr="008F5E56">
          <w:rPr>
            <w:rStyle w:val="Hipercze"/>
            <w:lang w:val="pl-PL"/>
          </w:rPr>
          <w:t>t.jagielski@biol.uw.edu.pl</w:t>
        </w:r>
      </w:hyperlink>
      <w:r>
        <w:rPr>
          <w:lang w:val="pl-PL"/>
        </w:rPr>
        <w:t xml:space="preserve"> </w:t>
      </w:r>
    </w:p>
    <w:sectPr w:rsidR="00A32541" w:rsidRPr="00C729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-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9B7"/>
    <w:rsid w:val="000560A0"/>
    <w:rsid w:val="000E6BBA"/>
    <w:rsid w:val="00137CBA"/>
    <w:rsid w:val="00154FA0"/>
    <w:rsid w:val="001B4713"/>
    <w:rsid w:val="001D201D"/>
    <w:rsid w:val="001D39C2"/>
    <w:rsid w:val="00215C39"/>
    <w:rsid w:val="002179F8"/>
    <w:rsid w:val="00235720"/>
    <w:rsid w:val="002C4CA1"/>
    <w:rsid w:val="002C7E6A"/>
    <w:rsid w:val="0035203F"/>
    <w:rsid w:val="003B015F"/>
    <w:rsid w:val="00417CC2"/>
    <w:rsid w:val="00435776"/>
    <w:rsid w:val="0044294C"/>
    <w:rsid w:val="005057B5"/>
    <w:rsid w:val="0053002A"/>
    <w:rsid w:val="00532143"/>
    <w:rsid w:val="005A04F6"/>
    <w:rsid w:val="00685F11"/>
    <w:rsid w:val="00694E03"/>
    <w:rsid w:val="00732AD1"/>
    <w:rsid w:val="00774086"/>
    <w:rsid w:val="00792DC1"/>
    <w:rsid w:val="007F437F"/>
    <w:rsid w:val="00811B81"/>
    <w:rsid w:val="00821A2E"/>
    <w:rsid w:val="008334CA"/>
    <w:rsid w:val="008426C7"/>
    <w:rsid w:val="008D1BC2"/>
    <w:rsid w:val="009019B7"/>
    <w:rsid w:val="009A5666"/>
    <w:rsid w:val="00A00535"/>
    <w:rsid w:val="00A32541"/>
    <w:rsid w:val="00AF5947"/>
    <w:rsid w:val="00B22721"/>
    <w:rsid w:val="00B239EE"/>
    <w:rsid w:val="00B70214"/>
    <w:rsid w:val="00BC34F9"/>
    <w:rsid w:val="00BE5C6C"/>
    <w:rsid w:val="00C166A5"/>
    <w:rsid w:val="00C729D9"/>
    <w:rsid w:val="00D874CD"/>
    <w:rsid w:val="00ED185F"/>
    <w:rsid w:val="00F87A06"/>
    <w:rsid w:val="00FC1830"/>
    <w:rsid w:val="00FD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B7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B4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35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572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C1830"/>
    <w:rPr>
      <w:rFonts w:cs="Times New Roman"/>
      <w:color w:val="0000FF"/>
      <w:u w:val="single"/>
    </w:rPr>
  </w:style>
  <w:style w:type="paragraph" w:customStyle="1" w:styleId="TekstpodstawowyTEKSTOWE">
    <w:name w:val="Tekst podstawowy (TEKSTOWE)"/>
    <w:basedOn w:val="Normalny"/>
    <w:uiPriority w:val="99"/>
    <w:rsid w:val="00FC1830"/>
    <w:pPr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Minion Pro" w:eastAsia="Times New Roman" w:hAnsi="Minion Pro" w:cs="Minion Pro"/>
      <w:color w:val="000000"/>
      <w:sz w:val="18"/>
      <w:szCs w:val="18"/>
      <w:lang w:val="en-GB" w:eastAsia="pl-PL"/>
    </w:rPr>
  </w:style>
  <w:style w:type="paragraph" w:customStyle="1" w:styleId="PrzypisTEKSTOWE">
    <w:name w:val="Przypis (TEKSTOWE)"/>
    <w:basedOn w:val="TekstpodstawowyTEKSTOWE"/>
    <w:uiPriority w:val="99"/>
    <w:rsid w:val="00FC1830"/>
    <w:pPr>
      <w:pBdr>
        <w:top w:val="single" w:sz="4" w:space="11" w:color="auto"/>
      </w:pBdr>
      <w:spacing w:line="216" w:lineRule="atLeast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83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B70214"/>
  </w:style>
  <w:style w:type="character" w:styleId="Odwoaniedokomentarza">
    <w:name w:val="annotation reference"/>
    <w:basedOn w:val="Domylnaczcionkaakapitu"/>
    <w:uiPriority w:val="99"/>
    <w:semiHidden/>
    <w:unhideWhenUsed/>
    <w:rsid w:val="00B22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27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27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2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2721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21A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B4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35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572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C1830"/>
    <w:rPr>
      <w:rFonts w:cs="Times New Roman"/>
      <w:color w:val="0000FF"/>
      <w:u w:val="single"/>
    </w:rPr>
  </w:style>
  <w:style w:type="paragraph" w:customStyle="1" w:styleId="TekstpodstawowyTEKSTOWE">
    <w:name w:val="Tekst podstawowy (TEKSTOWE)"/>
    <w:basedOn w:val="Normalny"/>
    <w:uiPriority w:val="99"/>
    <w:rsid w:val="00FC1830"/>
    <w:pPr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Minion Pro" w:eastAsia="Times New Roman" w:hAnsi="Minion Pro" w:cs="Minion Pro"/>
      <w:color w:val="000000"/>
      <w:sz w:val="18"/>
      <w:szCs w:val="18"/>
      <w:lang w:val="en-GB" w:eastAsia="pl-PL"/>
    </w:rPr>
  </w:style>
  <w:style w:type="paragraph" w:customStyle="1" w:styleId="PrzypisTEKSTOWE">
    <w:name w:val="Przypis (TEKSTOWE)"/>
    <w:basedOn w:val="TekstpodstawowyTEKSTOWE"/>
    <w:uiPriority w:val="99"/>
    <w:rsid w:val="00FC1830"/>
    <w:pPr>
      <w:pBdr>
        <w:top w:val="single" w:sz="4" w:space="11" w:color="auto"/>
      </w:pBdr>
      <w:spacing w:line="216" w:lineRule="atLeast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83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B70214"/>
  </w:style>
  <w:style w:type="character" w:styleId="Odwoaniedokomentarza">
    <w:name w:val="annotation reference"/>
    <w:basedOn w:val="Domylnaczcionkaakapitu"/>
    <w:uiPriority w:val="99"/>
    <w:semiHidden/>
    <w:unhideWhenUsed/>
    <w:rsid w:val="00B22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27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27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2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2721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21A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6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1868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54177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7065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56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6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819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0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5919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779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6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7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jagielski@biol.uw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jagielski@biol.uw.edu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ofiabakula@biol.uw.edu.pl" TargetMode="External"/><Relationship Id="rId5" Type="http://schemas.openxmlformats.org/officeDocument/2006/relationships/hyperlink" Target="mailto:l.bartocha@student.uw.edu.pl%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Bla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Zofia Bakuła</cp:lastModifiedBy>
  <cp:revision>8</cp:revision>
  <cp:lastPrinted>2018-11-15T12:48:00Z</cp:lastPrinted>
  <dcterms:created xsi:type="dcterms:W3CDTF">2019-11-03T17:28:00Z</dcterms:created>
  <dcterms:modified xsi:type="dcterms:W3CDTF">2019-11-26T10:52:00Z</dcterms:modified>
</cp:coreProperties>
</file>